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893" w:rsidRPr="00556F3E" w:rsidRDefault="00C97893" w:rsidP="00C97893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bookmarkStart w:id="0" w:name="_GoBack"/>
      <w:r w:rsidRPr="00556F3E">
        <w:rPr>
          <w:b/>
          <w:szCs w:val="26"/>
        </w:rPr>
        <w:t>Как воспользоваться льготой, неучтенной в налоговом уведомлении</w:t>
      </w:r>
    </w:p>
    <w:bookmarkEnd w:id="0"/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b/>
          <w:szCs w:val="26"/>
        </w:rPr>
        <w:t>Шаг 1.</w:t>
      </w:r>
      <w:r w:rsidRPr="00405639">
        <w:rPr>
          <w:szCs w:val="26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b/>
          <w:szCs w:val="26"/>
        </w:rPr>
        <w:t>Шаг 2.</w:t>
      </w:r>
      <w:r w:rsidRPr="00405639">
        <w:rPr>
          <w:szCs w:val="26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Транспортный налог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Освобождение от уплаты налога предусмотрено: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 статьей 361.1 НК РФ для ветеранов боевых действий, участников СВО и членов их семей, указанных в подпунктах 9.1 – 9.5 пункта 1 статьи 407 НК РФ;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napToGrid/>
          <w:szCs w:val="26"/>
        </w:rPr>
        <w:t xml:space="preserve">- </w:t>
      </w:r>
      <w:r w:rsidRPr="00405639">
        <w:rPr>
          <w:szCs w:val="26"/>
        </w:rPr>
        <w:t xml:space="preserve">Законом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 от 09.07.2008 № 33 «О транспортном налоге» (инвалиды, ветераны, многодетные и т.</w:t>
      </w:r>
      <w:r>
        <w:rPr>
          <w:szCs w:val="26"/>
        </w:rPr>
        <w:t>д</w:t>
      </w:r>
      <w:r w:rsidRPr="00405639">
        <w:rPr>
          <w:szCs w:val="26"/>
        </w:rPr>
        <w:t xml:space="preserve">.) в отношении физических лиц, зарегистрированных на территории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 и на которых зарегистрированы транспортные средства</w:t>
      </w:r>
      <w:r w:rsidRPr="00405639">
        <w:rPr>
          <w:snapToGrid/>
          <w:szCs w:val="26"/>
        </w:rPr>
        <w:t xml:space="preserve">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Земельный налог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участники СВО и члены их семей, указанные в подпунктах 9.1 – 9.5 пункта 1 статьи 407 НК РФ, пенсионеры; </w:t>
      </w:r>
      <w:proofErr w:type="spellStart"/>
      <w:r w:rsidRPr="00405639">
        <w:rPr>
          <w:szCs w:val="26"/>
        </w:rPr>
        <w:t>предпенсионеры</w:t>
      </w:r>
      <w:proofErr w:type="spellEnd"/>
      <w:r w:rsidRPr="00405639">
        <w:rPr>
          <w:szCs w:val="26"/>
        </w:rPr>
        <w:t xml:space="preserve">; </w:t>
      </w:r>
      <w:r w:rsidRPr="00405639">
        <w:rPr>
          <w:rFonts w:eastAsia="Calibri"/>
          <w:szCs w:val="26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 w:rsidRPr="00405639">
        <w:rPr>
          <w:szCs w:val="26"/>
        </w:rPr>
        <w:t xml:space="preserve"> ст. 391 НК РФ.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Дополнительные льготы в отношении земельных участков, расположенных на территории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>, установлены Законом г. Москвы от 24.11.2004 № 74 «О земельном налоге» (</w:t>
      </w:r>
      <w:r w:rsidRPr="00405639">
        <w:rPr>
          <w:snapToGrid/>
          <w:szCs w:val="26"/>
        </w:rPr>
        <w:t>Герои Российской Федерации)</w:t>
      </w:r>
      <w:r w:rsidRPr="00405639">
        <w:rPr>
          <w:szCs w:val="26"/>
        </w:rPr>
        <w:t xml:space="preserve">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 либо обратившись в налоговые инспекции или в контакт-центр ФНС России (тел. 8-800-222-22-22).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Налог на имущество физических лиц 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Льготы для 21 категории налогоплательщиков (пенсионеры, </w:t>
      </w:r>
      <w:proofErr w:type="spellStart"/>
      <w:r w:rsidRPr="00405639">
        <w:rPr>
          <w:szCs w:val="26"/>
        </w:rPr>
        <w:t>предпенсионеры</w:t>
      </w:r>
      <w:proofErr w:type="spellEnd"/>
      <w:r w:rsidRPr="00405639">
        <w:rPr>
          <w:szCs w:val="26"/>
        </w:rPr>
        <w:t xml:space="preserve">, инвалиды, ветераны, военнослужащие, участники СВО и члены их семей, владельцы </w:t>
      </w:r>
      <w:proofErr w:type="spellStart"/>
      <w:r w:rsidRPr="00405639">
        <w:rPr>
          <w:szCs w:val="26"/>
        </w:rPr>
        <w:t>хозстроений</w:t>
      </w:r>
      <w:proofErr w:type="spellEnd"/>
      <w:r w:rsidRPr="00405639">
        <w:rPr>
          <w:szCs w:val="26"/>
        </w:rPr>
        <w:t xml:space="preserve"> до 50 </w:t>
      </w:r>
      <w:proofErr w:type="spellStart"/>
      <w:r w:rsidRPr="00405639">
        <w:rPr>
          <w:szCs w:val="26"/>
        </w:rPr>
        <w:t>кв.м</w:t>
      </w:r>
      <w:proofErr w:type="spellEnd"/>
      <w:r w:rsidRPr="00405639">
        <w:rPr>
          <w:szCs w:val="26"/>
        </w:rPr>
        <w:t xml:space="preserve">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освобождает от уплаты налога в отношении одного объекта каждого вида с максимально исчисленной суммой налога: 1) квартира или комната; 2) жилой дом; 3) помещение или сооружение, указанные в </w:t>
      </w:r>
      <w:hyperlink r:id="rId5" w:history="1">
        <w:r w:rsidRPr="00405639">
          <w:rPr>
            <w:szCs w:val="26"/>
          </w:rPr>
          <w:t>подпункте 14 пункта 1</w:t>
        </w:r>
      </w:hyperlink>
      <w:r w:rsidRPr="00405639">
        <w:rPr>
          <w:szCs w:val="26"/>
        </w:rPr>
        <w:t xml:space="preserve"> статьи 407 НК РФ; 4) хозяйственное строение или сооружение, указанные в </w:t>
      </w:r>
      <w:hyperlink r:id="rId6" w:history="1">
        <w:r w:rsidRPr="00405639">
          <w:rPr>
            <w:szCs w:val="26"/>
          </w:rPr>
          <w:t>подпункте 15 пункта 1</w:t>
        </w:r>
      </w:hyperlink>
      <w:r w:rsidRPr="00405639">
        <w:rPr>
          <w:szCs w:val="26"/>
        </w:rPr>
        <w:t xml:space="preserve"> статьи 407 НК РФ; 5) гараж или </w:t>
      </w:r>
      <w:proofErr w:type="spellStart"/>
      <w:r w:rsidRPr="00405639">
        <w:rPr>
          <w:szCs w:val="26"/>
        </w:rPr>
        <w:t>машино</w:t>
      </w:r>
      <w:proofErr w:type="spellEnd"/>
      <w:r w:rsidRPr="00405639">
        <w:rPr>
          <w:szCs w:val="26"/>
        </w:rPr>
        <w:t xml:space="preserve">-место.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При этом налоговая льготы в соответствии с пунктом 5 статьи 407 НК РФ не предоставляется в отношении </w:t>
      </w:r>
      <w:hyperlink r:id="rId7" w:history="1">
        <w:r w:rsidRPr="00405639">
          <w:rPr>
            <w:rStyle w:val="a3"/>
            <w:szCs w:val="26"/>
          </w:rPr>
          <w:t>объектов</w:t>
        </w:r>
      </w:hyperlink>
      <w:r w:rsidRPr="00405639">
        <w:rPr>
          <w:szCs w:val="26"/>
        </w:rPr>
        <w:t xml:space="preserve"> налогообложения, включенных в перечень, определяемый в соответствии с </w:t>
      </w:r>
      <w:hyperlink r:id="rId8" w:history="1">
        <w:r w:rsidRPr="00405639">
          <w:rPr>
            <w:rStyle w:val="a3"/>
            <w:szCs w:val="26"/>
          </w:rPr>
          <w:t>пунктом 7 статьи 378.2</w:t>
        </w:r>
      </w:hyperlink>
      <w:r w:rsidRPr="00405639">
        <w:rPr>
          <w:szCs w:val="26"/>
        </w:rPr>
        <w:t xml:space="preserve"> НК РФ, в отношении объектов налогообложения, предусмотренных </w:t>
      </w:r>
      <w:hyperlink r:id="rId9" w:history="1">
        <w:r w:rsidRPr="00405639">
          <w:rPr>
            <w:rStyle w:val="a3"/>
            <w:szCs w:val="26"/>
          </w:rPr>
          <w:t>абзацем вторым пункта 10 статьи 378.2</w:t>
        </w:r>
      </w:hyperlink>
      <w:r w:rsidRPr="00405639">
        <w:rPr>
          <w:szCs w:val="26"/>
        </w:rPr>
        <w:t xml:space="preserve"> НК РФ, а также в отношении объектов налогообложения, кадастровая стоимость каждого из которых превышает 300 миллионов рублей.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lastRenderedPageBreak/>
        <w:t xml:space="preserve">Дополнительные льготы в отношении объектов недвижимости, расположенных на территории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, установлены Законом </w:t>
      </w:r>
      <w:proofErr w:type="spellStart"/>
      <w:r w:rsidRPr="00405639">
        <w:rPr>
          <w:szCs w:val="26"/>
        </w:rPr>
        <w:t>г.Москвы</w:t>
      </w:r>
      <w:proofErr w:type="spellEnd"/>
      <w:r w:rsidRPr="00405639">
        <w:rPr>
          <w:szCs w:val="26"/>
        </w:rPr>
        <w:t xml:space="preserve"> от 19.11.2014 № 51 «О налоге на имущество физических лиц». </w:t>
      </w:r>
    </w:p>
    <w:p w:rsidR="00BB4AA8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С информацией о налоговых льготах </w:t>
      </w:r>
      <w:r>
        <w:rPr>
          <w:szCs w:val="26"/>
        </w:rPr>
        <w:t xml:space="preserve">в разрезе каждого из имущественных налогов физических лиц </w:t>
      </w:r>
      <w:r w:rsidRPr="00405639">
        <w:rPr>
          <w:szCs w:val="26"/>
        </w:rPr>
        <w:t>можно ознакомиться в рубрике «Справочная информация о ставках и льготах по имущественным налогам» на сайте ФНС России (</w:t>
      </w:r>
      <w:hyperlink r:id="rId10" w:history="1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</w:t>
      </w:r>
      <w:r w:rsidR="00BB4AA8">
        <w:rPr>
          <w:szCs w:val="26"/>
        </w:rPr>
        <w:t>.</w:t>
      </w:r>
      <w:r w:rsidRPr="00405639">
        <w:rPr>
          <w:szCs w:val="26"/>
        </w:rPr>
        <w:t xml:space="preserve">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b/>
          <w:szCs w:val="26"/>
        </w:rPr>
        <w:t>Шаг 3.</w:t>
      </w:r>
      <w:r w:rsidRPr="00405639">
        <w:rPr>
          <w:szCs w:val="26"/>
        </w:rPr>
        <w:t xml:space="preserve"> Убедившись, что налогоплательщик относится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</w:t>
      </w:r>
      <w:r>
        <w:rPr>
          <w:szCs w:val="26"/>
        </w:rPr>
        <w:t xml:space="preserve"> </w:t>
      </w:r>
      <w:r w:rsidRPr="00405639">
        <w:rPr>
          <w:szCs w:val="26"/>
        </w:rPr>
        <w:t xml:space="preserve">через уполномоченный МФЦ.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 xml:space="preserve">и </w:t>
      </w:r>
      <w:proofErr w:type="spellStart"/>
      <w:r>
        <w:rPr>
          <w:szCs w:val="26"/>
        </w:rPr>
        <w:t>г.Москвы</w:t>
      </w:r>
      <w:proofErr w:type="spellEnd"/>
      <w:r>
        <w:rPr>
          <w:szCs w:val="26"/>
        </w:rPr>
        <w:t xml:space="preserve"> работают по вторникам и четвергам до 20.00.</w:t>
      </w:r>
    </w:p>
    <w:p w:rsidR="0004662D" w:rsidRDefault="0004662D" w:rsidP="0004662D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p w:rsidR="00C97893" w:rsidRPr="00405639" w:rsidRDefault="00C97893" w:rsidP="00C97893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893"/>
    <w:rsid w:val="0004662D"/>
    <w:rsid w:val="005A2949"/>
    <w:rsid w:val="005D7A5D"/>
    <w:rsid w:val="00656905"/>
    <w:rsid w:val="00BB4AA8"/>
    <w:rsid w:val="00C97893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DB0F3B-589F-43AD-AFFB-5BDC5AB9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789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97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356&amp;dst=92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96191&amp;dst=1000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7DE8A3430C0BCBCAD69872580B1B75689B1F6C3FC35CD82AD13AB7DC362D43E4BC14749D0C20o7W3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97DE8A3430C0BCBCAD69872580B1B75689B1F6C3FC35CD82AD13AB7DC362D43E4BC14749D0C20o7W2L" TargetMode="External"/><Relationship Id="rId10" Type="http://schemas.openxmlformats.org/officeDocument/2006/relationships/hyperlink" Target="https://www.nalog.ru/rn77/service/tax/" TargetMode="External"/><Relationship Id="rId4" Type="http://schemas.openxmlformats.org/officeDocument/2006/relationships/hyperlink" Target="https://www.nalog.ru/rn77/service/tax/" TargetMode="External"/><Relationship Id="rId9" Type="http://schemas.openxmlformats.org/officeDocument/2006/relationships/hyperlink" Target="https://login.consultant.ru/link/?req=doc&amp;base=LAW&amp;n=463356&amp;dst=9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Наталья Юрьевна Мещерякова</cp:lastModifiedBy>
  <cp:revision>2</cp:revision>
  <dcterms:created xsi:type="dcterms:W3CDTF">2026-09-30T06:05:00Z</dcterms:created>
  <dcterms:modified xsi:type="dcterms:W3CDTF">2026-09-30T06:05:00Z</dcterms:modified>
</cp:coreProperties>
</file>